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5A50C1">
        <w:rPr>
          <w:rFonts w:asciiTheme="minorHAnsi" w:hAnsiTheme="minorHAnsi" w:cstheme="minorHAnsi"/>
        </w:rPr>
        <w:t>17.2</w:t>
      </w:r>
      <w:bookmarkStart w:id="0" w:name="_GoBack"/>
      <w:bookmarkEnd w:id="0"/>
      <w:r w:rsidR="0069199E">
        <w:rPr>
          <w:rFonts w:asciiTheme="minorHAnsi" w:hAnsiTheme="minorHAnsi" w:cstheme="minorHAnsi"/>
        </w:rPr>
        <w:t>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337FE0" w:rsidRDefault="005A50C1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Ospedale di Sciacca, il primo accordo in Sicilia fra aziende sanitarie rende disponibile una seconda TAC</w:t>
      </w:r>
    </w:p>
    <w:p w:rsidR="00B80EB3" w:rsidRDefault="00B80EB3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B645D5" w:rsidRDefault="000F3E78" w:rsidP="005A50C1">
      <w:pPr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5A50C1">
        <w:rPr>
          <w:rFonts w:asciiTheme="minorHAnsi" w:eastAsia="Times New Roman" w:hAnsiTheme="minorHAnsi" w:cstheme="minorHAnsi"/>
          <w:lang w:eastAsia="it-IT"/>
        </w:rPr>
        <w:t xml:space="preserve">Una seconda apparecchiatura TAC entra in funzione presso il presidio ospedaliero “Giovanni Paolo II” di Sciacca. Il macchinario </w:t>
      </w:r>
      <w:r w:rsidRPr="005A50C1">
        <w:rPr>
          <w:rFonts w:asciiTheme="minorHAnsi" w:eastAsia="Times New Roman" w:hAnsiTheme="minorHAnsi" w:cstheme="minorHAnsi"/>
          <w:lang w:eastAsia="it-IT"/>
        </w:rPr>
        <w:t xml:space="preserve">proviene </w:t>
      </w:r>
      <w:r w:rsidR="005A50C1">
        <w:rPr>
          <w:rFonts w:asciiTheme="minorHAnsi" w:eastAsia="Times New Roman" w:hAnsiTheme="minorHAnsi" w:cstheme="minorHAnsi"/>
          <w:color w:val="000000"/>
          <w:lang w:eastAsia="it-IT"/>
        </w:rPr>
        <w:t>dall'Istituto di r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adiologia 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>dell’</w:t>
      </w:r>
      <w:r w:rsidRPr="005A50C1">
        <w:rPr>
          <w:rFonts w:asciiTheme="minorHAnsi" w:eastAsia="Times New Roman" w:hAnsiTheme="minorHAnsi" w:cstheme="minorHAnsi"/>
          <w:lang w:eastAsia="it-IT"/>
        </w:rPr>
        <w:t xml:space="preserve">Azienda </w:t>
      </w:r>
      <w:r w:rsidR="005A50C1">
        <w:rPr>
          <w:rFonts w:asciiTheme="minorHAnsi" w:eastAsia="Times New Roman" w:hAnsiTheme="minorHAnsi" w:cstheme="minorHAnsi"/>
          <w:lang w:eastAsia="it-IT"/>
        </w:rPr>
        <w:t>u</w:t>
      </w:r>
      <w:r w:rsidRPr="005A50C1">
        <w:rPr>
          <w:rFonts w:asciiTheme="minorHAnsi" w:eastAsia="Times New Roman" w:hAnsiTheme="minorHAnsi" w:cstheme="minorHAnsi"/>
          <w:lang w:eastAsia="it-IT"/>
        </w:rPr>
        <w:t xml:space="preserve">niversitaria </w:t>
      </w:r>
      <w:r w:rsidR="005A50C1">
        <w:rPr>
          <w:rFonts w:asciiTheme="minorHAnsi" w:eastAsia="Times New Roman" w:hAnsiTheme="minorHAnsi" w:cstheme="minorHAnsi"/>
          <w:lang w:eastAsia="it-IT"/>
        </w:rPr>
        <w:t>P</w:t>
      </w:r>
      <w:r w:rsidRPr="005A50C1">
        <w:rPr>
          <w:rFonts w:asciiTheme="minorHAnsi" w:eastAsia="Times New Roman" w:hAnsiTheme="minorHAnsi" w:cstheme="minorHAnsi"/>
          <w:lang w:eastAsia="it-IT"/>
        </w:rPr>
        <w:t>olicli</w:t>
      </w:r>
      <w:r w:rsidRPr="005A50C1">
        <w:rPr>
          <w:rFonts w:asciiTheme="minorHAnsi" w:eastAsia="Times New Roman" w:hAnsiTheme="minorHAnsi" w:cstheme="minorHAnsi"/>
          <w:lang w:eastAsia="it-IT"/>
        </w:rPr>
        <w:t>nico di Palermo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>,</w:t>
      </w:r>
      <w:r w:rsidRPr="005A50C1">
        <w:rPr>
          <w:rFonts w:asciiTheme="minorHAnsi" w:eastAsia="Times New Roman" w:hAnsiTheme="minorHAnsi" w:cstheme="minorHAnsi"/>
          <w:lang w:eastAsia="it-IT"/>
        </w:rPr>
        <w:t xml:space="preserve"> dove non veniva utilizzata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 xml:space="preserve">, e la sua installazione consente di attivare a Sciacca 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un importante sistema di back-up </w:t>
      </w:r>
      <w:r w:rsidR="005A50C1" w:rsidRPr="005A50C1">
        <w:rPr>
          <w:rFonts w:asciiTheme="minorHAnsi" w:eastAsia="Times New Roman" w:hAnsiTheme="minorHAnsi" w:cstheme="minorHAnsi"/>
          <w:color w:val="000000"/>
          <w:lang w:eastAsia="it-IT"/>
        </w:rPr>
        <w:t>nell’eventuale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 indis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ponibilità, 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>ad esempio nel caso di guasti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, della TAC 64 strati di ultima generazione di cui dispone l’ospedale. </w:t>
      </w:r>
      <w:r w:rsid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Il </w:t>
      </w:r>
      <w:r w:rsidR="005A50C1" w:rsidRPr="005A50C1">
        <w:rPr>
          <w:rStyle w:val="tgc"/>
          <w:rFonts w:asciiTheme="minorHAnsi" w:hAnsiTheme="minorHAnsi" w:cstheme="minorHAnsi"/>
        </w:rPr>
        <w:t>tomograf</w:t>
      </w:r>
      <w:r w:rsidR="005A50C1" w:rsidRPr="005A50C1">
        <w:rPr>
          <w:rStyle w:val="tgc"/>
          <w:rFonts w:asciiTheme="minorHAnsi" w:hAnsiTheme="minorHAnsi" w:cstheme="minorHAnsi"/>
        </w:rPr>
        <w:t>o</w:t>
      </w:r>
      <w:r w:rsidR="005A50C1" w:rsidRPr="005A50C1">
        <w:rPr>
          <w:rStyle w:val="tgc"/>
          <w:rFonts w:asciiTheme="minorHAnsi" w:hAnsiTheme="minorHAnsi" w:cstheme="minorHAnsi"/>
        </w:rPr>
        <w:t xml:space="preserve"> assiale computerizzat</w:t>
      </w:r>
      <w:r w:rsidR="005A50C1">
        <w:rPr>
          <w:rStyle w:val="tgc"/>
          <w:rFonts w:asciiTheme="minorHAnsi" w:hAnsiTheme="minorHAnsi" w:cstheme="minorHAnsi"/>
        </w:rPr>
        <w:t>o</w:t>
      </w:r>
      <w:r w:rsid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 integrativo è un</w:t>
      </w:r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 General </w:t>
      </w:r>
      <w:proofErr w:type="spellStart"/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>Electric</w:t>
      </w:r>
      <w:proofErr w:type="spellEnd"/>
      <w:r w:rsidR="00CE7301" w:rsidRPr="005A50C1">
        <w:rPr>
          <w:rFonts w:asciiTheme="minorHAnsi" w:eastAsia="Times New Roman" w:hAnsiTheme="minorHAnsi" w:cstheme="minorHAnsi"/>
          <w:color w:val="000000"/>
          <w:lang w:eastAsia="it-IT"/>
        </w:rPr>
        <w:t xml:space="preserve"> e giunge a Sciacca grazie al primo caso in Sicilia di un accordo tra 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>aziende sanitarie p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>ubbliche per il riutilizzo di apparecchiature ancora efficienti ma non utili all'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>ente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 xml:space="preserve"> cessante.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 xml:space="preserve"> L’impegno delle direzioni generali dell’Asp di Agrigento e del Policlinico di Palermo </w:t>
      </w:r>
      <w:r w:rsidR="005A50C1">
        <w:rPr>
          <w:rFonts w:asciiTheme="minorHAnsi" w:eastAsia="Times New Roman" w:hAnsiTheme="minorHAnsi" w:cstheme="minorHAnsi"/>
          <w:lang w:eastAsia="it-IT"/>
        </w:rPr>
        <w:t>permette dunque</w:t>
      </w:r>
      <w:r w:rsidR="00CE7301" w:rsidRPr="005A50C1">
        <w:rPr>
          <w:rFonts w:asciiTheme="minorHAnsi" w:eastAsia="Times New Roman" w:hAnsiTheme="minorHAnsi" w:cstheme="minorHAnsi"/>
          <w:lang w:eastAsia="it-IT"/>
        </w:rPr>
        <w:t xml:space="preserve"> </w:t>
      </w:r>
      <w:r w:rsidRPr="005A50C1">
        <w:rPr>
          <w:rFonts w:asciiTheme="minorHAnsi" w:eastAsia="Times New Roman" w:hAnsiTheme="minorHAnsi" w:cstheme="minorHAnsi"/>
          <w:lang w:eastAsia="it-IT"/>
        </w:rPr>
        <w:t>di assicurare al territorio saccense un servizio importante a costi conte</w:t>
      </w:r>
      <w:r w:rsidRPr="005A50C1">
        <w:rPr>
          <w:rFonts w:asciiTheme="minorHAnsi" w:eastAsia="Times New Roman" w:hAnsiTheme="minorHAnsi" w:cstheme="minorHAnsi"/>
          <w:lang w:eastAsia="it-IT"/>
        </w:rPr>
        <w:t>nuti in un’</w:t>
      </w:r>
      <w:r w:rsidRPr="005A50C1">
        <w:rPr>
          <w:rFonts w:asciiTheme="minorHAnsi" w:eastAsia="Times New Roman" w:hAnsiTheme="minorHAnsi" w:cstheme="minorHAnsi"/>
          <w:lang w:eastAsia="it-IT"/>
        </w:rPr>
        <w:t xml:space="preserve">ottica di ottimizzazione dell'uso delle risorse </w:t>
      </w:r>
      <w:r w:rsidR="005A50C1" w:rsidRPr="005A50C1">
        <w:rPr>
          <w:rFonts w:asciiTheme="minorHAnsi" w:eastAsia="Times New Roman" w:hAnsiTheme="minorHAnsi" w:cstheme="minorHAnsi"/>
          <w:lang w:eastAsia="it-IT"/>
        </w:rPr>
        <w:t>tecnologiche in dotazione alle aziende s</w:t>
      </w:r>
      <w:r w:rsidRPr="005A50C1">
        <w:rPr>
          <w:rFonts w:asciiTheme="minorHAnsi" w:eastAsia="Times New Roman" w:hAnsiTheme="minorHAnsi" w:cstheme="minorHAnsi"/>
          <w:lang w:eastAsia="it-IT"/>
        </w:rPr>
        <w:t xml:space="preserve">anitarie </w:t>
      </w:r>
      <w:r w:rsidR="005A50C1" w:rsidRPr="005A50C1">
        <w:rPr>
          <w:rFonts w:asciiTheme="minorHAnsi" w:eastAsia="Times New Roman" w:hAnsiTheme="minorHAnsi" w:cstheme="minorHAnsi"/>
          <w:lang w:eastAsia="it-IT"/>
        </w:rPr>
        <w:t>regionali</w:t>
      </w:r>
      <w:r w:rsidRPr="005A50C1">
        <w:rPr>
          <w:rFonts w:asciiTheme="minorHAnsi" w:eastAsia="Times New Roman" w:hAnsiTheme="minorHAnsi" w:cstheme="minorHAnsi"/>
          <w:lang w:eastAsia="it-IT"/>
        </w:rPr>
        <w:t>.</w:t>
      </w:r>
    </w:p>
    <w:p w:rsidR="00C051EE" w:rsidRPr="00151F6D" w:rsidRDefault="00B645D5" w:rsidP="00CE7301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</w:t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F59" w:rsidRDefault="00E96F59">
      <w:r>
        <w:separator/>
      </w:r>
    </w:p>
  </w:endnote>
  <w:endnote w:type="continuationSeparator" w:id="0">
    <w:p w:rsidR="00E96F59" w:rsidRDefault="00E9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F59" w:rsidRDefault="00E96F59">
      <w:r>
        <w:separator/>
      </w:r>
    </w:p>
  </w:footnote>
  <w:footnote w:type="continuationSeparator" w:id="0">
    <w:p w:rsidR="00E96F59" w:rsidRDefault="00E96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65431"/>
    <w:rsid w:val="00084FB9"/>
    <w:rsid w:val="00092ADA"/>
    <w:rsid w:val="00094A34"/>
    <w:rsid w:val="00095A3B"/>
    <w:rsid w:val="000A1BEE"/>
    <w:rsid w:val="000A2ED2"/>
    <w:rsid w:val="000B009F"/>
    <w:rsid w:val="000B13DC"/>
    <w:rsid w:val="000C1377"/>
    <w:rsid w:val="000D7869"/>
    <w:rsid w:val="000E7D24"/>
    <w:rsid w:val="000F1559"/>
    <w:rsid w:val="000F3E78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B7AB8"/>
    <w:rsid w:val="003025D5"/>
    <w:rsid w:val="00327F8B"/>
    <w:rsid w:val="00337FE0"/>
    <w:rsid w:val="00340E13"/>
    <w:rsid w:val="0037383E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A626F"/>
    <w:rsid w:val="004A76F9"/>
    <w:rsid w:val="004B09A6"/>
    <w:rsid w:val="004B5450"/>
    <w:rsid w:val="004B6CC1"/>
    <w:rsid w:val="004F6AE1"/>
    <w:rsid w:val="00574675"/>
    <w:rsid w:val="005822AA"/>
    <w:rsid w:val="00591353"/>
    <w:rsid w:val="00596118"/>
    <w:rsid w:val="005A50C1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C087F"/>
    <w:rsid w:val="006C1374"/>
    <w:rsid w:val="006C142C"/>
    <w:rsid w:val="006D5E26"/>
    <w:rsid w:val="006F6028"/>
    <w:rsid w:val="007128BD"/>
    <w:rsid w:val="00715A6F"/>
    <w:rsid w:val="0071626D"/>
    <w:rsid w:val="007169F0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1FBD"/>
    <w:rsid w:val="00B246EB"/>
    <w:rsid w:val="00B51F5D"/>
    <w:rsid w:val="00B550DD"/>
    <w:rsid w:val="00B645D5"/>
    <w:rsid w:val="00B64A6B"/>
    <w:rsid w:val="00B74B68"/>
    <w:rsid w:val="00B80EB3"/>
    <w:rsid w:val="00B9495D"/>
    <w:rsid w:val="00BE399B"/>
    <w:rsid w:val="00BF3C35"/>
    <w:rsid w:val="00BF77D7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A7DAE"/>
    <w:rsid w:val="00CB0B03"/>
    <w:rsid w:val="00CC0C45"/>
    <w:rsid w:val="00CD23E4"/>
    <w:rsid w:val="00CE58A6"/>
    <w:rsid w:val="00CE7301"/>
    <w:rsid w:val="00D01BC7"/>
    <w:rsid w:val="00D077C5"/>
    <w:rsid w:val="00D10D89"/>
    <w:rsid w:val="00D154CE"/>
    <w:rsid w:val="00D37FD0"/>
    <w:rsid w:val="00D64AB8"/>
    <w:rsid w:val="00D92361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96F59"/>
    <w:rsid w:val="00EB0675"/>
    <w:rsid w:val="00ED131C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A4BE5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121016"/>
  <w15:docId w15:val="{4C373A8F-7E3D-4469-896A-4EBDB06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character" w:customStyle="1" w:styleId="tgc">
    <w:name w:val="_tgc"/>
    <w:basedOn w:val="Carpredefinitoparagrafo"/>
    <w:rsid w:val="005A5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C51ED-E10D-4245-99F3-E6CD69F2D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2</cp:revision>
  <cp:lastPrinted>2017-02-17T11:38:00Z</cp:lastPrinted>
  <dcterms:created xsi:type="dcterms:W3CDTF">2017-02-17T11:39:00Z</dcterms:created>
  <dcterms:modified xsi:type="dcterms:W3CDTF">2017-02-17T11:39:00Z</dcterms:modified>
</cp:coreProperties>
</file>